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95592" w14:textId="503BF935" w:rsidR="1C5B0000" w:rsidRDefault="1C5B0000" w:rsidP="1C5B0000">
      <w:pPr>
        <w:spacing w:after="0" w:line="240" w:lineRule="auto"/>
        <w:ind w:right="-613"/>
      </w:pPr>
    </w:p>
    <w:p w14:paraId="2383AE4D" w14:textId="608E0FCC" w:rsidR="1C5B0000" w:rsidRDefault="1C5B0000" w:rsidP="1C5B0000">
      <w:pPr>
        <w:spacing w:after="0" w:line="240" w:lineRule="auto"/>
        <w:ind w:right="-613"/>
      </w:pPr>
    </w:p>
    <w:p w14:paraId="66D52F17" w14:textId="77777777" w:rsidR="00F0754C" w:rsidRDefault="00B13E57" w:rsidP="006E26A1">
      <w:pPr>
        <w:spacing w:after="0" w:line="240" w:lineRule="auto"/>
        <w:ind w:right="-1180"/>
        <w:rPr>
          <w:rFonts w:ascii="Arial" w:hAnsi="Arial" w:cs="Arial"/>
          <w:color w:val="548DD4" w:themeColor="text2" w:themeTint="99"/>
          <w:sz w:val="56"/>
          <w:szCs w:val="56"/>
        </w:rPr>
      </w:pPr>
      <w:r>
        <w:rPr>
          <w:rFonts w:ascii="Arial" w:hAnsi="Arial" w:cs="Arial"/>
          <w:color w:val="548DD4" w:themeColor="text2" w:themeTint="99"/>
          <w:sz w:val="56"/>
          <w:szCs w:val="56"/>
        </w:rPr>
        <w:t>Level 2</w:t>
      </w:r>
    </w:p>
    <w:p w14:paraId="0DF7F65D" w14:textId="0632D2FF" w:rsidR="008E476C" w:rsidRPr="006E26A1" w:rsidRDefault="0067799D" w:rsidP="006E26A1">
      <w:pPr>
        <w:spacing w:after="0" w:line="240" w:lineRule="auto"/>
        <w:ind w:right="-1180"/>
        <w:rPr>
          <w:rFonts w:ascii="Arial" w:hAnsi="Arial" w:cs="Arial"/>
          <w:color w:val="548DD4" w:themeColor="text2" w:themeTint="99"/>
          <w:sz w:val="56"/>
          <w:szCs w:val="56"/>
        </w:rPr>
      </w:pPr>
      <w:r w:rsidRPr="006E26A1">
        <w:rPr>
          <w:rFonts w:ascii="Arial" w:hAnsi="Arial" w:cs="Arial"/>
          <w:color w:val="548DD4" w:themeColor="text2" w:themeTint="99"/>
          <w:sz w:val="56"/>
          <w:szCs w:val="56"/>
        </w:rPr>
        <w:t>Health and Social Ca</w:t>
      </w:r>
      <w:bookmarkStart w:id="0" w:name="_GoBack"/>
      <w:bookmarkEnd w:id="0"/>
      <w:r w:rsidRPr="006E26A1">
        <w:rPr>
          <w:rFonts w:ascii="Arial" w:hAnsi="Arial" w:cs="Arial"/>
          <w:color w:val="548DD4" w:themeColor="text2" w:themeTint="99"/>
          <w:sz w:val="56"/>
          <w:szCs w:val="56"/>
        </w:rPr>
        <w:t>re</w:t>
      </w:r>
      <w:r w:rsidR="00B13E57">
        <w:rPr>
          <w:rFonts w:ascii="Arial" w:hAnsi="Arial" w:cs="Arial"/>
          <w:color w:val="548DD4" w:themeColor="text2" w:themeTint="99"/>
          <w:sz w:val="56"/>
          <w:szCs w:val="56"/>
        </w:rPr>
        <w:t>: Principles and Contexts</w:t>
      </w:r>
    </w:p>
    <w:p w14:paraId="7CB2F39F" w14:textId="77777777" w:rsidR="0030328A" w:rsidRPr="009F0DB9" w:rsidRDefault="006E26A1" w:rsidP="009F0DB9">
      <w:pPr>
        <w:pStyle w:val="NormalWeb"/>
        <w:spacing w:before="0" w:beforeAutospacing="0" w:after="0" w:afterAutospacing="0"/>
        <w:rPr>
          <w:rFonts w:ascii="Arial" w:hAnsi="Arial" w:cs="Arial"/>
          <w:color w:val="548DD4" w:themeColor="text2" w:themeTint="99"/>
        </w:rPr>
      </w:pPr>
      <w:r w:rsidRPr="006E26A1">
        <w:rPr>
          <w:rFonts w:ascii="Arial" w:eastAsiaTheme="minorEastAsia" w:hAnsi="Arial" w:cs="Arial"/>
          <w:color w:val="548DD4" w:themeColor="text2" w:themeTint="99"/>
          <w:spacing w:val="-10"/>
          <w:kern w:val="22"/>
          <w:sz w:val="20"/>
          <w:szCs w:val="20"/>
          <w:lang w:val="en-US"/>
        </w:rPr>
        <w:br/>
      </w:r>
      <w:r w:rsidR="00315887" w:rsidRPr="009F0DB9">
        <w:rPr>
          <w:rFonts w:ascii="Arial" w:eastAsiaTheme="minorEastAsia" w:hAnsi="Arial" w:cs="Arial"/>
          <w:color w:val="548DD4" w:themeColor="text2" w:themeTint="99"/>
          <w:spacing w:val="-10"/>
          <w:kern w:val="22"/>
          <w:sz w:val="62"/>
          <w:szCs w:val="62"/>
          <w:lang w:val="en-US"/>
        </w:rPr>
        <w:t>Agenda</w:t>
      </w:r>
      <w:r w:rsidR="0067799D">
        <w:rPr>
          <w:rFonts w:ascii="Arial" w:eastAsiaTheme="minorEastAsia" w:hAnsi="Arial" w:cs="Arial"/>
          <w:color w:val="548DD4" w:themeColor="text2" w:themeTint="99"/>
          <w:spacing w:val="-10"/>
          <w:kern w:val="22"/>
          <w:sz w:val="62"/>
          <w:szCs w:val="62"/>
          <w:lang w:val="en-US"/>
        </w:rPr>
        <w:t xml:space="preserve"> </w:t>
      </w:r>
      <w:r>
        <w:rPr>
          <w:rFonts w:ascii="Arial" w:eastAsiaTheme="minorEastAsia" w:hAnsi="Arial" w:cs="Arial"/>
          <w:color w:val="548DD4" w:themeColor="text2" w:themeTint="99"/>
          <w:spacing w:val="-10"/>
          <w:kern w:val="22"/>
          <w:sz w:val="62"/>
          <w:szCs w:val="62"/>
          <w:lang w:val="en-US"/>
        </w:rPr>
        <w:br/>
      </w:r>
      <w:r w:rsidRPr="006E26A1">
        <w:rPr>
          <w:rFonts w:ascii="Arial" w:eastAsiaTheme="minorEastAsia" w:hAnsi="Arial" w:cs="Arial"/>
          <w:color w:val="548DD4" w:themeColor="text2" w:themeTint="99"/>
          <w:spacing w:val="-10"/>
          <w:kern w:val="22"/>
          <w:sz w:val="20"/>
          <w:szCs w:val="20"/>
          <w:lang w:val="en-US"/>
        </w:rPr>
        <w:br/>
      </w:r>
      <w:r w:rsidR="0067799D" w:rsidRPr="005F26A9">
        <w:rPr>
          <w:rFonts w:ascii="Arial" w:eastAsiaTheme="minorEastAsia" w:hAnsi="Arial" w:cs="Arial"/>
          <w:color w:val="548DD4" w:themeColor="text2" w:themeTint="99"/>
          <w:spacing w:val="-10"/>
          <w:kern w:val="22"/>
          <w:sz w:val="56"/>
          <w:szCs w:val="56"/>
          <w:lang w:val="en-US"/>
        </w:rPr>
        <w:t>Preparing to Teach 2019</w:t>
      </w:r>
      <w:r w:rsidR="0067799D">
        <w:rPr>
          <w:rFonts w:ascii="Arial" w:eastAsiaTheme="minorEastAsia" w:hAnsi="Arial" w:cs="Arial"/>
          <w:color w:val="548DD4" w:themeColor="text2" w:themeTint="99"/>
          <w:spacing w:val="-10"/>
          <w:kern w:val="22"/>
          <w:sz w:val="62"/>
          <w:szCs w:val="62"/>
          <w:lang w:val="en-US"/>
        </w:rPr>
        <w:t xml:space="preserve"> </w:t>
      </w:r>
    </w:p>
    <w:p w14:paraId="7839108C" w14:textId="77777777" w:rsidR="0078327E" w:rsidRPr="009F0DB9" w:rsidRDefault="0078327E" w:rsidP="00F207B4">
      <w:pPr>
        <w:ind w:right="-46"/>
        <w:rPr>
          <w:rFonts w:ascii="Arial" w:eastAsiaTheme="minorEastAsia" w:hAnsi="Arial" w:cs="Arial"/>
          <w:color w:val="5A5A59"/>
          <w:kern w:val="24"/>
          <w:position w:val="12"/>
          <w:sz w:val="32"/>
          <w:szCs w:val="32"/>
          <w:vertAlign w:val="superscript"/>
        </w:rPr>
      </w:pPr>
    </w:p>
    <w:tbl>
      <w:tblPr>
        <w:tblW w:w="93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7"/>
        <w:gridCol w:w="7359"/>
      </w:tblGrid>
      <w:tr w:rsidR="0030328A" w:rsidRPr="0030328A" w14:paraId="74A09514" w14:textId="77777777" w:rsidTr="1C5B0000">
        <w:trPr>
          <w:trHeight w:val="814"/>
        </w:trPr>
        <w:tc>
          <w:tcPr>
            <w:tcW w:w="934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548DD4" w:themeFill="text2" w:themeFillTint="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3CB961" w14:textId="77777777" w:rsidR="0030328A" w:rsidRPr="0030328A" w:rsidRDefault="00EF2FA0" w:rsidP="0030328A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n-GB"/>
              </w:rPr>
            </w:pPr>
            <w:r>
              <w:rPr>
                <w:rFonts w:ascii="Bliss-Light" w:eastAsia="Times New Roman" w:hAnsi="Bliss-Light" w:cs="Arial"/>
                <w:b/>
                <w:bCs/>
                <w:color w:val="FFFFFF" w:themeColor="light1"/>
                <w:kern w:val="24"/>
                <w:sz w:val="32"/>
                <w:szCs w:val="32"/>
                <w:lang w:eastAsia="en-GB"/>
              </w:rPr>
              <w:t>Schedule</w:t>
            </w:r>
          </w:p>
        </w:tc>
      </w:tr>
      <w:tr w:rsidR="0030328A" w:rsidRPr="0030328A" w14:paraId="58B50B9F" w14:textId="77777777" w:rsidTr="1C5B0000">
        <w:trPr>
          <w:trHeight w:val="579"/>
        </w:trPr>
        <w:tc>
          <w:tcPr>
            <w:tcW w:w="19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840E1C" w14:textId="77777777" w:rsidR="0030328A" w:rsidRPr="0030328A" w:rsidRDefault="00315887" w:rsidP="00381DC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9.</w:t>
            </w:r>
            <w:r w:rsidR="00EF2FA0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30</w:t>
            </w:r>
            <w:r w:rsidR="009F0DB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 xml:space="preserve"> </w:t>
            </w:r>
            <w:r w:rsidR="00EF2FA0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am</w:t>
            </w:r>
          </w:p>
        </w:tc>
        <w:tc>
          <w:tcPr>
            <w:tcW w:w="73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6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1E2D1A" w14:textId="0CA10902" w:rsidR="0030328A" w:rsidRPr="0030328A" w:rsidRDefault="00EF2FA0" w:rsidP="1C5B000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Welcome</w:t>
            </w:r>
            <w:r w:rsidR="0067799D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 xml:space="preserve">, housekeeping </w:t>
            </w: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and introduction</w:t>
            </w:r>
          </w:p>
        </w:tc>
      </w:tr>
      <w:tr w:rsidR="0030328A" w:rsidRPr="0030328A" w14:paraId="4F79CAC2" w14:textId="77777777" w:rsidTr="1C5B0000">
        <w:trPr>
          <w:trHeight w:val="556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8BB00C" w14:textId="77777777" w:rsidR="0030328A" w:rsidRPr="0030328A" w:rsidRDefault="00A36689" w:rsidP="0067799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9.</w:t>
            </w:r>
            <w:r w:rsidR="0067799D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40</w:t>
            </w: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 xml:space="preserve"> </w:t>
            </w:r>
            <w:r w:rsidR="00EF2FA0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am</w:t>
            </w:r>
          </w:p>
        </w:tc>
        <w:tc>
          <w:tcPr>
            <w:tcW w:w="7359" w:type="dxa"/>
            <w:tcBorders>
              <w:top w:val="single" w:sz="6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ED9BAA" w14:textId="77777777" w:rsidR="0030328A" w:rsidRPr="00EF2FA0" w:rsidRDefault="00A36689" w:rsidP="0067799D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</w:pPr>
            <w:r w:rsidRPr="00A3668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>Overvie</w:t>
            </w:r>
            <w:r w:rsidR="009F0DB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w of philosophy and </w:t>
            </w:r>
            <w:r w:rsidR="0067799D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>background</w:t>
            </w:r>
            <w:r w:rsidR="009F0DB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 of </w:t>
            </w:r>
            <w:r w:rsidRPr="00A3668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>the qualification</w:t>
            </w:r>
          </w:p>
        </w:tc>
      </w:tr>
      <w:tr w:rsidR="0030328A" w:rsidRPr="0030328A" w14:paraId="70BE4729" w14:textId="77777777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645403" w14:textId="77777777" w:rsidR="0030328A" w:rsidRPr="0030328A" w:rsidRDefault="00315887" w:rsidP="0067799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10.</w:t>
            </w:r>
            <w:r w:rsidR="009D71EF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0</w:t>
            </w:r>
            <w:r w:rsidR="0067799D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0</w:t>
            </w:r>
            <w:r w:rsidR="009F0DB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 xml:space="preserve"> </w:t>
            </w:r>
            <w:r w:rsidR="00EF2FA0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am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F7C145" w14:textId="2F30181E" w:rsidR="0030328A" w:rsidRPr="00EF2FA0" w:rsidRDefault="00A36689" w:rsidP="006E26A1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</w:pPr>
            <w:r w:rsidRPr="00A3668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Unit 1: </w:t>
            </w:r>
            <w:r w:rsidR="00F65B47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 s</w:t>
            </w:r>
            <w:r w:rsidR="006E26A1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ubject </w:t>
            </w:r>
            <w:r w:rsidR="00F65B47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>c</w:t>
            </w:r>
            <w:r w:rsidR="006E26A1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>ontent</w:t>
            </w:r>
            <w:r w:rsidR="008F0D36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 – </w:t>
            </w:r>
            <w:r w:rsidR="0067799D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overview and discussion in relation to </w:t>
            </w:r>
            <w:r w:rsidR="008F0D36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>e</w:t>
            </w:r>
            <w:r w:rsidR="009D71EF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>xternal assessment</w:t>
            </w:r>
          </w:p>
        </w:tc>
      </w:tr>
      <w:tr w:rsidR="00EF2FA0" w:rsidRPr="0030328A" w14:paraId="2425CEE2" w14:textId="77777777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BCDA98" w14:textId="77777777" w:rsidR="00EF2FA0" w:rsidRPr="0030328A" w:rsidRDefault="00315887" w:rsidP="0067799D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11.</w:t>
            </w:r>
            <w:r w:rsidR="0067799D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15</w:t>
            </w:r>
            <w:r w:rsidR="009F0DB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 xml:space="preserve"> </w:t>
            </w:r>
            <w:r w:rsidR="00EF2FA0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am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1AC5DF" w14:textId="77777777" w:rsidR="00EF2FA0" w:rsidRPr="0030328A" w:rsidRDefault="00EF2FA0" w:rsidP="00A36689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Refreshment break</w:t>
            </w:r>
          </w:p>
        </w:tc>
      </w:tr>
      <w:tr w:rsidR="00EF2FA0" w:rsidRPr="0030328A" w14:paraId="61F19600" w14:textId="77777777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7E89E5" w14:textId="77777777" w:rsidR="00EF2FA0" w:rsidRPr="0030328A" w:rsidRDefault="00EF2FA0" w:rsidP="0067799D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11</w:t>
            </w:r>
            <w:r w:rsidR="00315887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.</w:t>
            </w:r>
            <w:r w:rsidR="0067799D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30</w:t>
            </w:r>
            <w:r w:rsidR="009F0DB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 xml:space="preserve"> </w:t>
            </w: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am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7CEF34" w14:textId="0A981EAC" w:rsidR="00EF2FA0" w:rsidRPr="0030328A" w:rsidRDefault="009D71EF" w:rsidP="006E26A1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 w:rsidRPr="00A3668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Unit </w:t>
            </w:r>
            <w:r w:rsidR="0067799D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>2</w:t>
            </w:r>
            <w:r w:rsidRPr="00A3668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: </w:t>
            </w:r>
            <w:r w:rsidR="00F65B47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 s</w:t>
            </w:r>
            <w:r w:rsidR="006E26A1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ubject </w:t>
            </w:r>
            <w:r w:rsidR="00F65B47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>c</w:t>
            </w:r>
            <w:r w:rsidR="006E26A1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>ontent</w:t>
            </w:r>
            <w:r w:rsidR="008F0D36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 – </w:t>
            </w:r>
            <w:r w:rsidR="0067799D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overview and discussion in relation to </w:t>
            </w:r>
            <w:r w:rsidR="008F0D36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>i</w:t>
            </w:r>
            <w:r w:rsidR="004D42DF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nternal </w:t>
            </w: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 xml:space="preserve">assessment  </w:t>
            </w:r>
          </w:p>
        </w:tc>
      </w:tr>
      <w:tr w:rsidR="00EF2FA0" w:rsidRPr="0030328A" w14:paraId="0CFE3C2C" w14:textId="77777777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145E5C" w14:textId="77777777" w:rsidR="00EF2FA0" w:rsidRPr="0030328A" w:rsidRDefault="00A36689" w:rsidP="0067799D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1</w:t>
            </w:r>
            <w:r w:rsidR="004D42DF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2.</w:t>
            </w:r>
            <w:r w:rsidR="0067799D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30</w:t>
            </w:r>
            <w:r w:rsidR="009F0DB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 xml:space="preserve"> </w:t>
            </w:r>
            <w:r w:rsidR="00EF2FA0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pm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74B988" w14:textId="77777777" w:rsidR="00EF2FA0" w:rsidRPr="0030328A" w:rsidRDefault="00EF2FA0" w:rsidP="0030328A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Lunch</w:t>
            </w:r>
          </w:p>
        </w:tc>
      </w:tr>
      <w:tr w:rsidR="009D71EF" w:rsidRPr="0030328A" w14:paraId="6295E7E8" w14:textId="77777777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572C71" w14:textId="77777777" w:rsidR="009D71EF" w:rsidRDefault="004D42DF" w:rsidP="00381DC0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1.30 pm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50B753" w14:textId="5094059C" w:rsidR="009D71EF" w:rsidRDefault="00F65B47" w:rsidP="006E26A1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>Unit 2:  NEA and work placements</w:t>
            </w:r>
          </w:p>
        </w:tc>
      </w:tr>
      <w:tr w:rsidR="00EF2FA0" w:rsidRPr="0030328A" w14:paraId="798AECF0" w14:textId="77777777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EE99C2" w14:textId="77777777" w:rsidR="00EF2FA0" w:rsidRDefault="004D42DF" w:rsidP="0067799D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2</w:t>
            </w:r>
            <w:r w:rsidR="00315887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.</w:t>
            </w:r>
            <w:r w:rsidR="0067799D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00</w:t>
            </w:r>
            <w:r w:rsidR="009F0DB9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 xml:space="preserve"> </w:t>
            </w:r>
            <w:r w:rsidR="00EF2FA0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pm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8D5F38" w14:textId="79C59ADA" w:rsidR="00EF2FA0" w:rsidRDefault="00F65B47" w:rsidP="006E26A1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Sector engagement</w:t>
            </w:r>
          </w:p>
        </w:tc>
      </w:tr>
      <w:tr w:rsidR="00A36689" w:rsidRPr="0030328A" w14:paraId="7EECF9B1" w14:textId="77777777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B0AE4B" w14:textId="77777777" w:rsidR="00A36689" w:rsidRDefault="0067799D" w:rsidP="0067799D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2</w:t>
            </w:r>
            <w:r w:rsidR="004D42DF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.</w:t>
            </w: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3</w:t>
            </w:r>
            <w:r w:rsidR="004D42DF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 xml:space="preserve">0 pm 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1B5DDE" w14:textId="77777777" w:rsidR="00A36689" w:rsidRDefault="009F0DB9" w:rsidP="00A36689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eastAsia="en-GB"/>
              </w:rPr>
              <w:t>Review of resources</w:t>
            </w:r>
          </w:p>
        </w:tc>
      </w:tr>
      <w:tr w:rsidR="00EF2FA0" w:rsidRPr="0030328A" w14:paraId="2F216A30" w14:textId="77777777" w:rsidTr="1C5B0000">
        <w:trPr>
          <w:trHeight w:val="530"/>
        </w:trPr>
        <w:tc>
          <w:tcPr>
            <w:tcW w:w="1987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33F8A7" w14:textId="77777777" w:rsidR="00EF2FA0" w:rsidRDefault="00820443" w:rsidP="00381DC0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3</w:t>
            </w:r>
            <w:r w:rsidR="00315887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.</w:t>
            </w:r>
            <w:r w:rsidR="004D42DF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 xml:space="preserve">30 </w:t>
            </w:r>
            <w:r w:rsidR="00EF2FA0"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>pm</w:t>
            </w:r>
          </w:p>
        </w:tc>
        <w:tc>
          <w:tcPr>
            <w:tcW w:w="7359" w:type="dxa"/>
            <w:tcBorders>
              <w:top w:val="single" w:sz="8" w:space="0" w:color="7F7F7F" w:themeColor="background1" w:themeShade="7F"/>
              <w:left w:val="single" w:sz="8" w:space="0" w:color="000000" w:themeColor="text1"/>
              <w:bottom w:val="single" w:sz="8" w:space="0" w:color="7F7F7F" w:themeColor="background1" w:themeShade="7F"/>
              <w:right w:val="single" w:sz="8" w:space="0" w:color="000000" w:themeColor="text1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D71A86" w14:textId="77777777" w:rsidR="00EF2FA0" w:rsidRDefault="004D42DF" w:rsidP="0030328A">
            <w:pPr>
              <w:spacing w:after="0" w:line="240" w:lineRule="auto"/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</w:pPr>
            <w:r>
              <w:rPr>
                <w:rFonts w:ascii="Bliss-Light" w:eastAsia="Times New Roman" w:hAnsi="Bliss-Light" w:cs="Arial"/>
                <w:color w:val="5A5A59"/>
                <w:kern w:val="24"/>
                <w:sz w:val="28"/>
                <w:szCs w:val="28"/>
                <w:lang w:val="en-US" w:eastAsia="en-GB"/>
              </w:rPr>
              <w:t xml:space="preserve">Plenary and close </w:t>
            </w:r>
          </w:p>
        </w:tc>
      </w:tr>
    </w:tbl>
    <w:p w14:paraId="2FF36F4E" w14:textId="77777777" w:rsidR="00820443" w:rsidRDefault="00820443" w:rsidP="00820443"/>
    <w:sectPr w:rsidR="00820443" w:rsidSect="00F0754C">
      <w:headerReference w:type="default" r:id="rId11"/>
      <w:footerReference w:type="default" r:id="rId12"/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32D1E" w14:textId="77777777" w:rsidR="00E37328" w:rsidRDefault="00E37328" w:rsidP="008E476C">
      <w:pPr>
        <w:spacing w:after="0" w:line="240" w:lineRule="auto"/>
      </w:pPr>
      <w:r>
        <w:separator/>
      </w:r>
    </w:p>
  </w:endnote>
  <w:endnote w:type="continuationSeparator" w:id="0">
    <w:p w14:paraId="1A5BD0B0" w14:textId="77777777" w:rsidR="00E37328" w:rsidRDefault="00E37328" w:rsidP="008E4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 Book">
    <w:altName w:val="Arial"/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Bliss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C3FFB" w14:textId="77777777" w:rsidR="008E476C" w:rsidRPr="008E476C" w:rsidRDefault="008E476C" w:rsidP="00303047">
    <w:pPr>
      <w:pStyle w:val="Footer"/>
      <w:jc w:val="center"/>
      <w:rPr>
        <w:color w:val="A6A6A6" w:themeColor="background1" w:themeShade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B87BB" w14:textId="77777777" w:rsidR="00E37328" w:rsidRDefault="00E37328" w:rsidP="008E476C">
      <w:pPr>
        <w:spacing w:after="0" w:line="240" w:lineRule="auto"/>
      </w:pPr>
      <w:r>
        <w:separator/>
      </w:r>
    </w:p>
  </w:footnote>
  <w:footnote w:type="continuationSeparator" w:id="0">
    <w:p w14:paraId="6B2D5E44" w14:textId="77777777" w:rsidR="00E37328" w:rsidRDefault="00E37328" w:rsidP="008E4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B506B" w14:textId="639CC997" w:rsidR="008E476C" w:rsidRDefault="005F5BFB">
    <w:pPr>
      <w:pStyle w:val="Header"/>
    </w:pPr>
    <w:r>
      <w:rPr>
        <w:noProof/>
      </w:rPr>
      <w:drawing>
        <wp:inline distT="0" distB="0" distL="0" distR="0" wp14:anchorId="10EEA05E" wp14:editId="2D8AE8F4">
          <wp:extent cx="2362200" cy="1009650"/>
          <wp:effectExtent l="0" t="0" r="0" b="0"/>
          <wp:docPr id="822402904" name="Picture 8224029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22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476C">
      <w:ptab w:relativeTo="margin" w:alignment="center" w:leader="none"/>
    </w:r>
    <w:r w:rsidR="008E476C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25B40"/>
    <w:multiLevelType w:val="hybridMultilevel"/>
    <w:tmpl w:val="F4C0054A"/>
    <w:lvl w:ilvl="0" w:tplc="22D83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0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6E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5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7CE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28CA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EF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C0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AB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76C"/>
    <w:rsid w:val="00015E16"/>
    <w:rsid w:val="000204CC"/>
    <w:rsid w:val="00027930"/>
    <w:rsid w:val="000D0AD9"/>
    <w:rsid w:val="001854CB"/>
    <w:rsid w:val="002864AD"/>
    <w:rsid w:val="00303047"/>
    <w:rsid w:val="0030328A"/>
    <w:rsid w:val="00315887"/>
    <w:rsid w:val="00326D0C"/>
    <w:rsid w:val="00381DC0"/>
    <w:rsid w:val="003D5EBC"/>
    <w:rsid w:val="004D42DF"/>
    <w:rsid w:val="00517AE6"/>
    <w:rsid w:val="00545D4E"/>
    <w:rsid w:val="005F26A9"/>
    <w:rsid w:val="005F36E6"/>
    <w:rsid w:val="005F5BFB"/>
    <w:rsid w:val="00623DD8"/>
    <w:rsid w:val="0067799D"/>
    <w:rsid w:val="00677DD4"/>
    <w:rsid w:val="006E26A1"/>
    <w:rsid w:val="007352B8"/>
    <w:rsid w:val="0078327E"/>
    <w:rsid w:val="007A6D39"/>
    <w:rsid w:val="007C7614"/>
    <w:rsid w:val="00820443"/>
    <w:rsid w:val="00820544"/>
    <w:rsid w:val="00831A37"/>
    <w:rsid w:val="00885CA5"/>
    <w:rsid w:val="008E476C"/>
    <w:rsid w:val="008F0D36"/>
    <w:rsid w:val="00991333"/>
    <w:rsid w:val="009D4A46"/>
    <w:rsid w:val="009D71EF"/>
    <w:rsid w:val="009E6F65"/>
    <w:rsid w:val="009F0DB9"/>
    <w:rsid w:val="00A36689"/>
    <w:rsid w:val="00B13E57"/>
    <w:rsid w:val="00B31347"/>
    <w:rsid w:val="00B86AE7"/>
    <w:rsid w:val="00C44FBB"/>
    <w:rsid w:val="00CD49A7"/>
    <w:rsid w:val="00D21B95"/>
    <w:rsid w:val="00D36302"/>
    <w:rsid w:val="00D42C7B"/>
    <w:rsid w:val="00E071D5"/>
    <w:rsid w:val="00E37328"/>
    <w:rsid w:val="00E93E33"/>
    <w:rsid w:val="00EF2FA0"/>
    <w:rsid w:val="00F0754C"/>
    <w:rsid w:val="00F207B4"/>
    <w:rsid w:val="00F52353"/>
    <w:rsid w:val="00F65B47"/>
    <w:rsid w:val="00FC2FA7"/>
    <w:rsid w:val="1C5B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DB543"/>
  <w15:docId w15:val="{0A4D17A7-5088-4F99-AAEE-8246A3C9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47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76C"/>
  </w:style>
  <w:style w:type="paragraph" w:styleId="Footer">
    <w:name w:val="footer"/>
    <w:basedOn w:val="Normal"/>
    <w:link w:val="FooterChar"/>
    <w:uiPriority w:val="99"/>
    <w:unhideWhenUsed/>
    <w:rsid w:val="008E47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76C"/>
  </w:style>
  <w:style w:type="paragraph" w:styleId="BalloonText">
    <w:name w:val="Balloon Text"/>
    <w:basedOn w:val="Normal"/>
    <w:link w:val="BalloonTextChar"/>
    <w:uiPriority w:val="99"/>
    <w:semiHidden/>
    <w:unhideWhenUsed/>
    <w:rsid w:val="008E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76C"/>
    <w:rPr>
      <w:rFonts w:ascii="Tahoma" w:hAnsi="Tahoma" w:cs="Tahoma"/>
      <w:sz w:val="16"/>
      <w:szCs w:val="16"/>
    </w:rPr>
  </w:style>
  <w:style w:type="paragraph" w:customStyle="1" w:styleId="WJECheading1">
    <w:name w:val="WJEC heading1"/>
    <w:qFormat/>
    <w:rsid w:val="008E476C"/>
    <w:pPr>
      <w:spacing w:after="0" w:line="240" w:lineRule="auto"/>
      <w:outlineLvl w:val="0"/>
    </w:pPr>
    <w:rPr>
      <w:rFonts w:ascii="Gotham Rounded Book" w:eastAsia="Times New Roman" w:hAnsi="Gotham Rounded Book" w:cs="Times New Roman"/>
      <w:caps/>
      <w:color w:val="82BC00"/>
      <w:sz w:val="56"/>
      <w:szCs w:val="20"/>
    </w:rPr>
  </w:style>
  <w:style w:type="paragraph" w:customStyle="1" w:styleId="WJECheading2">
    <w:name w:val="WJEC heading2"/>
    <w:basedOn w:val="WJECheading1"/>
    <w:qFormat/>
    <w:rsid w:val="008E476C"/>
    <w:rPr>
      <w:caps w:val="0"/>
      <w:sz w:val="48"/>
    </w:rPr>
  </w:style>
  <w:style w:type="paragraph" w:styleId="ListParagraph">
    <w:name w:val="List Paragraph"/>
    <w:basedOn w:val="Normal"/>
    <w:uiPriority w:val="34"/>
    <w:qFormat/>
    <w:rsid w:val="008E47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303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7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1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5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78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4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0" ma:contentTypeDescription="Create a new document." ma:contentTypeScope="" ma:versionID="401f551f9abc41c8c06ec40edacefe07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52fe2749e27d11d5c284173d135dace0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9C81E-2E91-40F6-84F3-BDD54A4E9C6C}">
  <ds:schemaRefs>
    <ds:schemaRef ds:uri="http://schemas.microsoft.com/office/2006/metadata/properties"/>
    <ds:schemaRef ds:uri="http://schemas.microsoft.com/office/infopath/2007/PartnerControls"/>
    <ds:schemaRef ds:uri="101960c9-2583-49a4-9434-4c0cad7b266a"/>
  </ds:schemaRefs>
</ds:datastoreItem>
</file>

<file path=customXml/itemProps2.xml><?xml version="1.0" encoding="utf-8"?>
<ds:datastoreItem xmlns:ds="http://schemas.openxmlformats.org/officeDocument/2006/customXml" ds:itemID="{B1212C01-1449-4821-9EB5-FBCD706568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E8CA98-8355-4703-8180-77A51E338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1960c9-2583-49a4-9434-4c0cad7b266a"/>
    <ds:schemaRef ds:uri="10ebebe9-ad9c-417c-96aa-6a2f5b72d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374FAE-EB18-4FC8-A88A-9B671D735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Eduqas CPD - Agenda template</vt:lpstr>
    </vt:vector>
  </TitlesOfParts>
  <Company>WJEC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Eduqas CPD - Agenda template</dc:title>
  <dc:creator>Jones, Natalie</dc:creator>
  <cp:keywords/>
  <cp:lastModifiedBy>Jones, Nia</cp:lastModifiedBy>
  <cp:revision>3</cp:revision>
  <cp:lastPrinted>2018-12-19T10:18:00Z</cp:lastPrinted>
  <dcterms:created xsi:type="dcterms:W3CDTF">2019-10-22T09:41:00Z</dcterms:created>
  <dcterms:modified xsi:type="dcterms:W3CDTF">2019-10-22T15:43:00Z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  <property fmtid="{D5CDD505-2E9C-101B-9397-08002B2CF9AE}" pid="3" name="WJEC Department">
    <vt:lpwstr/>
  </property>
  <property fmtid="{D5CDD505-2E9C-101B-9397-08002B2CF9AE}" pid="4" name="WJEC Audiences">
    <vt:lpwstr/>
  </property>
  <property fmtid="{D5CDD505-2E9C-101B-9397-08002B2CF9AE}" pid="5" name="k48d8005054a4dd09ad49b7c837f0781">
    <vt:lpwstr/>
  </property>
  <property fmtid="{D5CDD505-2E9C-101B-9397-08002B2CF9AE}" pid="6" name="Level">
    <vt:lpwstr/>
  </property>
  <property fmtid="{D5CDD505-2E9C-101B-9397-08002B2CF9AE}" pid="7" name="WJEC Exam Season">
    <vt:lpwstr/>
  </property>
  <property fmtid="{D5CDD505-2E9C-101B-9397-08002B2CF9AE}" pid="8" name="_Source">
    <vt:lpwstr/>
  </property>
  <property fmtid="{D5CDD505-2E9C-101B-9397-08002B2CF9AE}" pid="9" name="WJEC Subject Code">
    <vt:lpwstr/>
  </property>
  <property fmtid="{D5CDD505-2E9C-101B-9397-08002B2CF9AE}" pid="10" name="WJEC Paper Code">
    <vt:lpwstr/>
  </property>
  <property fmtid="{D5CDD505-2E9C-101B-9397-08002B2CF9AE}" pid="11" name="WJEC Subject">
    <vt:lpwstr/>
  </property>
  <property fmtid="{D5CDD505-2E9C-101B-9397-08002B2CF9AE}" pid="12" name="bd6821cb7d3c4b4ab1e70668a679dc90">
    <vt:lpwstr/>
  </property>
  <property fmtid="{D5CDD505-2E9C-101B-9397-08002B2CF9AE}" pid="13" name="DocumentType">
    <vt:lpwstr/>
  </property>
  <property fmtid="{D5CDD505-2E9C-101B-9397-08002B2CF9AE}" pid="14" name="i2be6ccaef284b9d8cadff396f0db8d6">
    <vt:lpwstr/>
  </property>
</Properties>
</file>